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[your letterhead]</w:t>
      </w:r>
    </w:p>
    <w:p w14:paraId="00000002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Date</w:t>
      </w:r>
    </w:p>
    <w:p w14:paraId="00000003" w14:textId="653A4056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Honorable Michael J. Rodrigues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Honorable Aaron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Michlewitz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Senate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House Chair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Joint Committee on Ways and Means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Joint Committee on Ways and Means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4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Honorable Daniel Hunt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House Chair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House Committee on Federal Stimulus and Census Oversight</w:t>
      </w:r>
    </w:p>
    <w:p w14:paraId="00000005" w14:textId="77777777" w:rsidR="00BC3690" w:rsidRDefault="00DB6DB6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Support of American Rescue Plan Act Funding to Support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Act promoting housing stability and homelessness prevention in Massachusetts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S. 874 (Sen. Sal DiDomenico​), H. 1436 (Rep. David Rogers​ and Rep. Michael Day​​)</w:t>
      </w:r>
    </w:p>
    <w:p w14:paraId="00000006" w14:textId="77777777" w:rsidR="00BC3690" w:rsidRDefault="00BC369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B9035" w14:textId="77777777" w:rsidR="00195E09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[your organization]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urge members of the Joint Committee on Ways and Means and House Committee on Federal Stimulus and Census Oversight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prioritize American Rescue Plan Act (ARPA) funds to invest in the right to counsel with three years of funding in the amount of $78 million ($26 million/year).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3C10B3" w14:textId="4B46D54E" w:rsidR="00195E09" w:rsidRPr="00195E09" w:rsidRDefault="00DB6DB6" w:rsidP="00195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Recently, Connecticut passed a statewide right to counsel program for eviction cases and allocated $20 million from ARPA funding over the next two years to launch their right to counsel program off the ground while they find a permanent source of funding.  </w:t>
      </w:r>
      <w:r w:rsidR="00195E09">
        <w:rPr>
          <w:rFonts w:ascii="Times New Roman" w:eastAsia="Times New Roman" w:hAnsi="Times New Roman" w:cs="Times New Roman"/>
          <w:sz w:val="24"/>
          <w:szCs w:val="24"/>
          <w:lang w:val="en-US"/>
        </w:rPr>
        <w:t>On August 27, 2021, the U.S. Department</w:t>
      </w:r>
      <w:r w:rsidR="002E11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95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195E09" w:rsidRPr="00195E09">
        <w:rPr>
          <w:rFonts w:ascii="Times New Roman" w:eastAsia="Times New Roman" w:hAnsi="Times New Roman" w:cs="Times New Roman"/>
          <w:sz w:val="24"/>
          <w:szCs w:val="24"/>
          <w:lang w:val="en-US"/>
        </w:rPr>
        <w:t>Treasury</w:t>
      </w:r>
      <w:r w:rsidR="00195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95E09" w:rsidRPr="00195E09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="00195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r w:rsidR="00195E09" w:rsidRPr="00195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HUD </w:t>
      </w:r>
      <w:r w:rsidR="00195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issued a joint letter urging states to allocate ARPA funds for right to counsel and eviction diversion initiatives. </w:t>
      </w:r>
    </w:p>
    <w:p w14:paraId="00000008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S. 874 and H. 1436,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tenants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owner occupants whose incomes are below 80% of Area Median Income would be eligible for representation, and the Right to Counsel Program would be administered by the Massachusetts Legal Assistance Corporation or MLAC.  </w:t>
      </w:r>
    </w:p>
    <w:p w14:paraId="00000009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[your additions - why having a lawyer makes a difference]</w:t>
      </w:r>
    </w:p>
    <w:p w14:paraId="0000000A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urge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make an investment, as other states have done, and allocate ARPA funds to launch a strong right to counsel that makes sense for our Commonwealth. </w:t>
      </w:r>
    </w:p>
    <w:p w14:paraId="0000000B" w14:textId="77777777" w:rsidR="00BC3690" w:rsidRDefault="00DB6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14:paraId="0000000C" w14:textId="77777777" w:rsidR="00BC3690" w:rsidRDefault="00BC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C3690" w:rsidRDefault="00BC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C3690" w:rsidRDefault="00BC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36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90"/>
    <w:rsid w:val="00195E09"/>
    <w:rsid w:val="002E116A"/>
    <w:rsid w:val="002E2F37"/>
    <w:rsid w:val="0078302A"/>
    <w:rsid w:val="00787449"/>
    <w:rsid w:val="00B42D12"/>
    <w:rsid w:val="00BC3690"/>
    <w:rsid w:val="00D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7BDD5"/>
  <w15:docId w15:val="{07C3B23C-537C-A949-9972-A36C60A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5E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2021-08-19T18:23:00Z</dcterms:created>
  <dcterms:modified xsi:type="dcterms:W3CDTF">2021-08-30T15:40:00Z</dcterms:modified>
</cp:coreProperties>
</file>